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1B90D">
      <w:pPr>
        <w:rPr>
          <w:rFonts w:hint="default" w:ascii="方正小标宋简体" w:hAnsi="仿宋_GB2312" w:eastAsia="方正小标宋简体" w:cs="仿宋_GB2312"/>
          <w:snapToGrid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附件1</w:t>
      </w:r>
    </w:p>
    <w:p w14:paraId="05842FD8">
      <w:pPr>
        <w:bidi w:val="0"/>
        <w:jc w:val="center"/>
        <w:rPr>
          <w:rFonts w:hint="default" w:ascii="Arial" w:hAnsi="Arial" w:eastAsia="Arial" w:cs="Arial"/>
          <w:snapToGrid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方正小标宋简体" w:hAnsi="仿宋_GB2312" w:eastAsia="方正小标宋简体" w:cs="仿宋_GB2312"/>
          <w:snapToGrid/>
          <w:color w:val="auto"/>
          <w:kern w:val="2"/>
          <w:sz w:val="44"/>
          <w:szCs w:val="44"/>
          <w:lang w:val="en-US" w:eastAsia="zh-CN"/>
        </w:rPr>
        <w:t>展会及对接会简介</w:t>
      </w:r>
    </w:p>
    <w:p w14:paraId="14593207">
      <w:pPr>
        <w:pStyle w:val="2"/>
        <w:ind w:left="0" w:leftChars="0" w:firstLine="0" w:firstLineChars="0"/>
        <w:rPr>
          <w:rFonts w:hint="eastAsia"/>
          <w:color w:val="auto"/>
          <w:lang w:eastAsia="zh-CN"/>
        </w:rPr>
      </w:pPr>
    </w:p>
    <w:p w14:paraId="10841226">
      <w:pPr>
        <w:widowControl w:val="0"/>
        <w:spacing w:line="600" w:lineRule="exact"/>
        <w:ind w:firstLine="596" w:firstLineChars="200"/>
        <w:outlineLvl w:val="0"/>
        <w:rPr>
          <w:rFonts w:hint="eastAsia" w:ascii="黑体" w:hAnsi="黑体" w:eastAsia="黑体" w:cs="方正黑体_GBK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color w:val="auto"/>
          <w:spacing w:val="-11"/>
          <w:sz w:val="32"/>
          <w:szCs w:val="32"/>
          <w:lang w:eastAsia="zh-CN"/>
        </w:rPr>
        <w:t>一、展会基本情况</w:t>
      </w:r>
    </w:p>
    <w:p w14:paraId="4FFE82A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（一）展会名称：</w:t>
      </w:r>
      <w:r>
        <w:rPr>
          <w:rFonts w:hint="eastAsia" w:ascii="仿宋_GB2312" w:hAnsi="楷体_GB2312" w:eastAsia="仿宋_GB2312" w:cs="楷体_GB2312"/>
          <w:color w:val="auto"/>
          <w:spacing w:val="-18"/>
          <w:sz w:val="32"/>
          <w:szCs w:val="32"/>
          <w:lang w:eastAsia="zh-CN"/>
        </w:rPr>
        <w:t>2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025中国山东新能源及储能技术（杜塞尔多夫）展览会</w:t>
      </w:r>
    </w:p>
    <w:p w14:paraId="64265D1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（二）展会时间：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2025年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日-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日(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天)</w:t>
      </w:r>
    </w:p>
    <w:p w14:paraId="1DD5088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（三）展会地点：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德国杜塞尔多夫会展中心</w:t>
      </w:r>
    </w:p>
    <w:p w14:paraId="3451764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（四）主办单位：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山东省商务厅</w:t>
      </w:r>
    </w:p>
    <w:p w14:paraId="2932C2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（五）展会简介：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2025中国山东新能源及储能技术（杜塞尔多夫）展览会依托杜塞尔多夫国际太阳能储能技术应用博览会（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Solar Solutions Düsseldorf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）举办。本次展会共设四大主题：光伏技术、智慧储能、绿色建筑、电动车充电技术。在全球能源转型的大背景下，德国作为欧洲第一、全球第五的太阳能单一市场，发展潜力巨大。同时，新能源的快速发展凸显出欧洲电网基础设施的建设滞后问题，欧洲市场对电力设备及配件存在巨大需求。</w:t>
      </w:r>
    </w:p>
    <w:p w14:paraId="350059D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（六）参展行业和展品类别：</w:t>
      </w:r>
    </w:p>
    <w:p w14:paraId="7E3A791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1.太阳能电池和组件：太阳能电池、多晶太阳能电池板、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单晶太阳能电池板、异质结太阳能电池板、PVT面板、薄膜面板、双面面板、彩色/装饰面板、灵活性、自定义尺寸面板、太阳能屋顶瓦。</w:t>
      </w:r>
    </w:p>
    <w:p w14:paraId="0521BD0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2.逆变器：串逆变、电源优化器、微型逆变器、混合逆变器、集中式逆变器、光伏监测系统。</w:t>
      </w:r>
    </w:p>
    <w:p w14:paraId="1B5AE6F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3.安装系统：安装系统、建筑集成解决方案（BIPV）、跟踪系统、浮动系统、基础系统、紧固件。</w:t>
      </w:r>
    </w:p>
    <w:p w14:paraId="25C4AFF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4.存储系统：蓄电池、电池管理系统、蓄电池部件、存储服务、蓄热系统。</w:t>
      </w:r>
    </w:p>
    <w:p w14:paraId="7DA0A8B0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5.电动汽车：充电站、充电基础设施、收费支付系统、电动汽车。</w:t>
      </w:r>
    </w:p>
    <w:p w14:paraId="4CC3494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6.电缆、组件：电缆和配件、CH和系统材料、安装材料等。</w:t>
      </w:r>
    </w:p>
    <w:p w14:paraId="2BEAB4AC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7.绿色供暖解决方案：电气暖通空调。</w:t>
      </w:r>
    </w:p>
    <w:p w14:paraId="67732DE8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8.软件IT：软件、IT服务、能源管理系统。</w:t>
      </w:r>
    </w:p>
    <w:p w14:paraId="1D2CEBB4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val="en-US" w:eastAsia="zh-CN"/>
        </w:rPr>
        <w:t>9.服务：EPC承包/项目开发、太阳能装置的操作和维护（O&amp;M）、电力装置（O&amp;M）、融资和补贴、保险、太阳能市场研究、天气预报系统和绩效/产量预测。</w:t>
      </w:r>
    </w:p>
    <w:p w14:paraId="5F4BB4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二、精准采购对接会基本情况</w:t>
      </w:r>
    </w:p>
    <w:p w14:paraId="2A16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（一）名称：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中国（山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东）-荷兰精准采购对接会</w:t>
      </w:r>
    </w:p>
    <w:p w14:paraId="6A3037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（二）时间：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2025年12月5日</w:t>
      </w:r>
    </w:p>
    <w:p w14:paraId="6E5FF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（三）地点：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荷兰阿姆斯特丹</w:t>
      </w:r>
    </w:p>
    <w:p w14:paraId="1A8A1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（四）主办单位：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山东省商务厅</w:t>
      </w:r>
    </w:p>
    <w:p w14:paraId="7ADE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黑体" w:hAnsi="黑体" w:eastAsia="黑体" w:cs="方正黑体_GBK"/>
          <w:color w:val="auto"/>
          <w:spacing w:val="-11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（五）活动内容：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40"/>
          <w:highlight w:val="none"/>
          <w:shd w:val="clear" w:color="auto" w:fill="auto"/>
          <w:lang w:val="en-US" w:eastAsia="zh-CN"/>
        </w:rPr>
        <w:t>新能源、电力设备及配件、机械设备、环保设备、五金建材、日用消费品等领域，组织我省企业与荷兰企业开展对接交流，达成务实合作。</w:t>
      </w:r>
    </w:p>
    <w:p w14:paraId="289E35B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三、费用</w:t>
      </w:r>
      <w:r>
        <w:rPr>
          <w:rFonts w:hint="eastAsia" w:ascii="方正黑体_GBK" w:hAnsi="方正黑体_GBK" w:eastAsia="方正黑体_GBK" w:cs="方正黑体_GBK"/>
          <w:color w:val="auto"/>
          <w:spacing w:val="-11"/>
          <w:sz w:val="32"/>
          <w:szCs w:val="32"/>
          <w:lang w:eastAsia="zh-CN"/>
        </w:rPr>
        <w:t>和补贴</w:t>
      </w:r>
    </w:p>
    <w:p w14:paraId="5395C889">
      <w:pPr>
        <w:pStyle w:val="4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省商务厅将对企业的展位费（含展位搭建费）给予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70%展前补贴，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参展企业承担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0%展位费，即只需支付1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485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0元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/9平方米标准展位，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并按每展位补贴去程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1立方米海运费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。中国（山东）-荷兰精准采购对接会为配套活动，不提供额外补贴，也不收取任何参会费用。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"/>
        </w:rPr>
        <w:t>企业可选择自行前往相关地点参展参会，也可随团前往，随团相关事宜请咨询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山东正和国际展览有限责任公司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"/>
        </w:rPr>
        <w:t>联系人。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194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7F78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7F78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67EE"/>
    <w:rsid w:val="00EE1415"/>
    <w:rsid w:val="05922FA0"/>
    <w:rsid w:val="05A71E7B"/>
    <w:rsid w:val="1C4567EE"/>
    <w:rsid w:val="1C827473"/>
    <w:rsid w:val="296E083C"/>
    <w:rsid w:val="2BD418DC"/>
    <w:rsid w:val="3C177780"/>
    <w:rsid w:val="3D1D246D"/>
    <w:rsid w:val="3FB044A3"/>
    <w:rsid w:val="40B52A37"/>
    <w:rsid w:val="440D5639"/>
    <w:rsid w:val="47D06A35"/>
    <w:rsid w:val="4B6202EC"/>
    <w:rsid w:val="4BF700B0"/>
    <w:rsid w:val="4D671BE9"/>
    <w:rsid w:val="516E566B"/>
    <w:rsid w:val="539D20B2"/>
    <w:rsid w:val="67A3208C"/>
    <w:rsid w:val="73AD1A0E"/>
    <w:rsid w:val="73D5368F"/>
    <w:rsid w:val="73F455DB"/>
    <w:rsid w:val="74BE7A92"/>
    <w:rsid w:val="781E346E"/>
    <w:rsid w:val="78B2182E"/>
    <w:rsid w:val="7A024BBA"/>
    <w:rsid w:val="F2FB14D8"/>
    <w:rsid w:val="F3CCC4AA"/>
    <w:rsid w:val="FF79E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/>
      <w:autoSpaceDN/>
      <w:adjustRightInd w:val="0"/>
      <w:snapToGrid w:val="0"/>
      <w:spacing w:line="600" w:lineRule="exac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styleId="9">
    <w:name w:val="Body Text First Indent 2"/>
    <w:next w:val="8"/>
    <w:qFormat/>
    <w:uiPriority w:val="0"/>
    <w:pPr>
      <w:widowControl w:val="0"/>
      <w:spacing w:after="120" w:line="240" w:lineRule="auto"/>
      <w:ind w:left="420" w:leftChars="200" w:firstLine="420" w:firstLineChars="200"/>
      <w:jc w:val="both"/>
    </w:pPr>
    <w:rPr>
      <w:rFonts w:ascii="Calibri" w:hAnsi="Calibri" w:eastAsia="Century Gothic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1764</Words>
  <Characters>1905</Characters>
  <Lines>0</Lines>
  <Paragraphs>0</Paragraphs>
  <TotalTime>4</TotalTime>
  <ScaleCrop>false</ScaleCrop>
  <LinksUpToDate>false</LinksUpToDate>
  <CharactersWithSpaces>2031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2025-07-02T08:41:00Z</dcterms:created>
  <dc:creator>大海</dc:creator>
  <cp:lastModifiedBy>Quinn</cp:lastModifiedBy>
  <cp:lastPrinted>2025-07-03T09:30:00Z</cp:lastPrinted>
  <dcterms:modified xsi:type="dcterms:W3CDTF">2025-07-05T15:45:02Z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6AD49FCBB98B41608E54D714AFAB8CDF_13</vt:lpwstr>
  </property>
  <property fmtid="{D5CDD505-2E9C-101B-9397-08002B2CF9AE}" pid="4" name="KSOTemplateDocerSaveRecord">
    <vt:lpwstr>eyJoZGlkIjoiNzhhMDIzMjJjY2Q1ZDUwMDZmYjZjNzdkNGFkNmYyZWYiLCJ1c2VySWQiOiI4MTM2NzYxMjQifQ==</vt:lpwstr>
  </property>
</Properties>
</file>